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C0" w:rsidRPr="00650E8B" w:rsidRDefault="00C04EC0" w:rsidP="00C04EC0">
      <w:pPr>
        <w:pStyle w:val="Titre"/>
        <w:rPr>
          <w:rFonts w:asciiTheme="minorHAnsi" w:hAnsiTheme="minorHAnsi" w:cstheme="minorHAnsi"/>
        </w:rPr>
      </w:pPr>
      <w:r w:rsidRPr="00650E8B">
        <w:rPr>
          <w:rFonts w:asciiTheme="minorHAnsi" w:hAnsiTheme="minorHAnsi" w:cstheme="minorHAnsi"/>
        </w:rPr>
        <w:t>Liste des parcelles de Pieds Morts et Manquants</w:t>
      </w:r>
    </w:p>
    <w:p w:rsidR="00650E8B" w:rsidRPr="00650E8B" w:rsidRDefault="006F6901" w:rsidP="00650E8B">
      <w:pPr>
        <w:pStyle w:val="Titr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50E8B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 D645-4 du Code rural et de la pêche maritime</w:t>
      </w:r>
      <w:r w:rsidR="00650E8B" w:rsidRPr="00650E8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:rsidR="00650E8B" w:rsidRPr="00650E8B" w:rsidRDefault="006C17E7" w:rsidP="00650E8B">
      <w:pPr>
        <w:pStyle w:val="Titre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A RETOURNER</w:t>
      </w:r>
      <w:r w:rsidRPr="00650E8B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A LA CAVB</w:t>
      </w: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SOUS 10 JOURS</w:t>
      </w:r>
      <w:r w:rsidRPr="00650E8B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="00650E8B" w:rsidRPr="00650E8B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s</w:t>
      </w:r>
      <w:bookmarkStart w:id="0" w:name="_GoBack"/>
      <w:bookmarkEnd w:id="0"/>
      <w:r w:rsidR="00650E8B" w:rsidRPr="00650E8B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uite à un contrôle vigne </w:t>
      </w:r>
      <w:r w:rsidR="00F62FB2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SIQOCERT </w:t>
      </w:r>
      <w:r w:rsidR="00650E8B" w:rsidRPr="00650E8B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ou ODG ayant constaté plus de 20% de pieds morts ou manquants </w:t>
      </w:r>
      <w:r w:rsidR="00650E8B" w:rsidRPr="00650E8B">
        <w:rPr>
          <w:rFonts w:asciiTheme="minorHAnsi" w:hAnsiTheme="minorHAnsi" w:cstheme="minorHAnsi"/>
          <w:i/>
          <w:sz w:val="22"/>
          <w:szCs w:val="22"/>
        </w:rPr>
        <w:t>Les parcelles concernées doivent être clairement identifiées dans une colonne distincte de la déclaration de récolte.</w:t>
      </w:r>
    </w:p>
    <w:tbl>
      <w:tblPr>
        <w:tblpPr w:leftFromText="141" w:rightFromText="141" w:vertAnchor="text" w:horzAnchor="margin" w:tblpXSpec="center" w:tblpY="11"/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118"/>
        <w:gridCol w:w="965"/>
        <w:gridCol w:w="1294"/>
        <w:gridCol w:w="1269"/>
        <w:gridCol w:w="1123"/>
        <w:gridCol w:w="1370"/>
        <w:gridCol w:w="950"/>
        <w:gridCol w:w="1354"/>
        <w:gridCol w:w="2186"/>
        <w:gridCol w:w="1302"/>
        <w:gridCol w:w="1212"/>
      </w:tblGrid>
      <w:tr w:rsidR="00650E8B" w:rsidRPr="00BB1C66" w:rsidTr="00650E8B">
        <w:trPr>
          <w:trHeight w:val="741"/>
        </w:trPr>
        <w:tc>
          <w:tcPr>
            <w:tcW w:w="153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Commune</w:t>
            </w:r>
          </w:p>
        </w:tc>
        <w:tc>
          <w:tcPr>
            <w:tcW w:w="1118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AOC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Section</w:t>
            </w:r>
          </w:p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n° de parcelle</w:t>
            </w:r>
          </w:p>
        </w:tc>
        <w:tc>
          <w:tcPr>
            <w:tcW w:w="1294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Surface (ha)</w:t>
            </w:r>
          </w:p>
        </w:tc>
        <w:tc>
          <w:tcPr>
            <w:tcW w:w="1269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pStyle w:val="Titre1"/>
              <w:rPr>
                <w:sz w:val="22"/>
                <w:szCs w:val="22"/>
              </w:rPr>
            </w:pPr>
            <w:r w:rsidRPr="00650E8B">
              <w:rPr>
                <w:sz w:val="22"/>
                <w:szCs w:val="22"/>
              </w:rPr>
              <w:t>Cépage</w:t>
            </w:r>
          </w:p>
        </w:tc>
        <w:tc>
          <w:tcPr>
            <w:tcW w:w="1123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pStyle w:val="Titre1"/>
              <w:rPr>
                <w:sz w:val="22"/>
                <w:szCs w:val="22"/>
              </w:rPr>
            </w:pPr>
            <w:r w:rsidRPr="00650E8B">
              <w:rPr>
                <w:sz w:val="22"/>
                <w:szCs w:val="22"/>
              </w:rPr>
              <w:t>Densité de plantation</w:t>
            </w:r>
          </w:p>
        </w:tc>
        <w:tc>
          <w:tcPr>
            <w:tcW w:w="1370" w:type="dxa"/>
            <w:vMerge w:val="restart"/>
            <w:tcBorders>
              <w:top w:val="single" w:sz="18" w:space="0" w:color="auto"/>
            </w:tcBorders>
            <w:vAlign w:val="center"/>
          </w:tcPr>
          <w:p w:rsidR="00650E8B" w:rsidRPr="00650E8B" w:rsidRDefault="00650E8B" w:rsidP="00650E8B">
            <w:pPr>
              <w:pStyle w:val="Titre1"/>
              <w:rPr>
                <w:sz w:val="22"/>
                <w:szCs w:val="22"/>
              </w:rPr>
            </w:pPr>
            <w:r w:rsidRPr="00650E8B">
              <w:rPr>
                <w:sz w:val="22"/>
                <w:szCs w:val="22"/>
              </w:rPr>
              <w:t>% de pieds morts ou manquants (=réfaction de rendement)</w:t>
            </w:r>
          </w:p>
        </w:tc>
        <w:tc>
          <w:tcPr>
            <w:tcW w:w="700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 xml:space="preserve">Travaux de remplacement </w:t>
            </w:r>
          </w:p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ou arrachage</w:t>
            </w: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pStyle w:val="En-tte"/>
              <w:tabs>
                <w:tab w:val="clear" w:pos="4536"/>
                <w:tab w:val="clear" w:pos="9072"/>
              </w:tabs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370" w:type="dxa"/>
            <w:vMerge/>
            <w:tcBorders>
              <w:bottom w:val="single" w:sz="18" w:space="0" w:color="auto"/>
            </w:tcBorders>
          </w:tcPr>
          <w:p w:rsidR="00650E8B" w:rsidRPr="00650E8B" w:rsidRDefault="00650E8B" w:rsidP="00650E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950" w:type="dxa"/>
            <w:tcBorders>
              <w:bottom w:val="single" w:sz="18" w:space="0" w:color="auto"/>
            </w:tcBorders>
            <w:vAlign w:val="center"/>
          </w:tcPr>
          <w:p w:rsidR="00650E8B" w:rsidRPr="00650E8B" w:rsidRDefault="00650E8B" w:rsidP="00650E8B">
            <w:pPr>
              <w:pStyle w:val="Titre1"/>
              <w:rPr>
                <w:sz w:val="22"/>
                <w:szCs w:val="22"/>
              </w:rPr>
            </w:pPr>
            <w:r w:rsidRPr="00650E8B">
              <w:rPr>
                <w:sz w:val="22"/>
                <w:szCs w:val="22"/>
              </w:rPr>
              <w:t>Année</w:t>
            </w:r>
          </w:p>
        </w:tc>
        <w:tc>
          <w:tcPr>
            <w:tcW w:w="1354" w:type="dxa"/>
            <w:tcBorders>
              <w:bottom w:val="single" w:sz="18" w:space="0" w:color="auto"/>
            </w:tcBorders>
            <w:vAlign w:val="center"/>
          </w:tcPr>
          <w:p w:rsidR="00650E8B" w:rsidRPr="00650E8B" w:rsidRDefault="00650E8B" w:rsidP="00650E8B">
            <w:pPr>
              <w:pStyle w:val="Titre1"/>
              <w:rPr>
                <w:sz w:val="22"/>
                <w:szCs w:val="22"/>
              </w:rPr>
            </w:pPr>
            <w:r w:rsidRPr="00650E8B">
              <w:rPr>
                <w:sz w:val="22"/>
                <w:szCs w:val="22"/>
              </w:rPr>
              <w:t>Nb de plants remplacés</w:t>
            </w:r>
          </w:p>
        </w:tc>
        <w:tc>
          <w:tcPr>
            <w:tcW w:w="2186" w:type="dxa"/>
            <w:tcBorders>
              <w:bottom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% de pieds morts ou manquants après remplacement</w:t>
            </w:r>
          </w:p>
        </w:tc>
        <w:tc>
          <w:tcPr>
            <w:tcW w:w="1302" w:type="dxa"/>
            <w:tcBorders>
              <w:bottom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Rendement autorisé</w:t>
            </w:r>
          </w:p>
        </w:tc>
        <w:tc>
          <w:tcPr>
            <w:tcW w:w="12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0E8B" w:rsidRPr="00650E8B" w:rsidRDefault="00650E8B" w:rsidP="00650E8B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50E8B">
              <w:rPr>
                <w:rFonts w:ascii="Sylfaen" w:hAnsi="Sylfaen"/>
                <w:sz w:val="22"/>
                <w:szCs w:val="22"/>
              </w:rPr>
              <w:t>Arrachage</w:t>
            </w:r>
          </w:p>
        </w:tc>
      </w:tr>
      <w:tr w:rsidR="00650E8B" w:rsidTr="00650E8B">
        <w:trPr>
          <w:trHeight w:val="525"/>
        </w:trPr>
        <w:tc>
          <w:tcPr>
            <w:tcW w:w="1531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Pr="003472D8" w:rsidRDefault="00650E8B" w:rsidP="00650E8B">
            <w:pPr>
              <w:rPr>
                <w:rFonts w:ascii="Sylfaen" w:hAnsi="Sylfaen"/>
                <w:b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54" w:type="dxa"/>
            <w:tcBorders>
              <w:top w:val="single" w:sz="18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2186" w:type="dxa"/>
            <w:tcBorders>
              <w:top w:val="single" w:sz="18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02" w:type="dxa"/>
            <w:tcBorders>
              <w:top w:val="single" w:sz="18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12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54" w:type="dxa"/>
            <w:tcBorders>
              <w:top w:val="single" w:sz="6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2186" w:type="dxa"/>
            <w:tcBorders>
              <w:top w:val="single" w:sz="6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  <w:tr w:rsidR="00650E8B" w:rsidTr="00650E8B">
        <w:trPr>
          <w:trHeight w:val="525"/>
        </w:trPr>
        <w:tc>
          <w:tcPr>
            <w:tcW w:w="1531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1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6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7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54" w:type="dxa"/>
            <w:tcBorders>
              <w:top w:val="single" w:sz="6" w:space="0" w:color="auto"/>
              <w:bottom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2186" w:type="dxa"/>
            <w:tcBorders>
              <w:top w:val="single" w:sz="6" w:space="0" w:color="auto"/>
              <w:bottom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302" w:type="dxa"/>
            <w:tcBorders>
              <w:top w:val="single" w:sz="6" w:space="0" w:color="auto"/>
              <w:bottom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50E8B" w:rsidRDefault="00650E8B" w:rsidP="00650E8B">
            <w:pPr>
              <w:rPr>
                <w:rFonts w:ascii="Sylfaen" w:hAnsi="Sylfaen"/>
              </w:rPr>
            </w:pPr>
          </w:p>
        </w:tc>
      </w:tr>
    </w:tbl>
    <w:p w:rsidR="006B5AFE" w:rsidRPr="00C04EC0" w:rsidRDefault="006B5AFE" w:rsidP="006B5AFE">
      <w:pPr>
        <w:rPr>
          <w:rFonts w:ascii="Rockwell" w:hAnsi="Rockwell"/>
          <w:b/>
          <w:bCs/>
          <w:sz w:val="28"/>
          <w:u w:val="single"/>
        </w:rPr>
      </w:pPr>
    </w:p>
    <w:sectPr w:rsidR="006B5AFE" w:rsidRPr="00C04EC0" w:rsidSect="00C04EC0">
      <w:headerReference w:type="default" r:id="rId7"/>
      <w:footerReference w:type="default" r:id="rId8"/>
      <w:pgSz w:w="16839" w:h="11907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A8" w:rsidRDefault="001C29A8" w:rsidP="00A44772">
      <w:r>
        <w:separator/>
      </w:r>
    </w:p>
  </w:endnote>
  <w:endnote w:type="continuationSeparator" w:id="0">
    <w:p w:rsidR="001C29A8" w:rsidRDefault="001C29A8" w:rsidP="00A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altName w:val="Heavy Heap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A8" w:rsidRPr="00EC0021" w:rsidRDefault="001C29A8">
    <w:pPr>
      <w:pStyle w:val="Pieddepage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CONSERVER </w:t>
    </w:r>
    <w:r w:rsidR="006C17E7">
      <w:rPr>
        <w:rFonts w:ascii="Calibri" w:hAnsi="Calibri"/>
        <w:b/>
        <w:i/>
      </w:rPr>
      <w:t>UNE COPIE de ce document sur l’exploitation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A8" w:rsidRDefault="001C29A8" w:rsidP="00A44772">
      <w:r>
        <w:separator/>
      </w:r>
    </w:p>
  </w:footnote>
  <w:footnote w:type="continuationSeparator" w:id="0">
    <w:p w:rsidR="001C29A8" w:rsidRDefault="001C29A8" w:rsidP="00A44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9A8" w:rsidRDefault="001C29A8">
    <w:pPr>
      <w:pStyle w:val="En-tte"/>
    </w:pPr>
    <w:r>
      <w:rPr>
        <w:rFonts w:ascii="Rockwell" w:hAnsi="Rockwell"/>
        <w:noProof/>
      </w:rPr>
      <w:drawing>
        <wp:inline distT="0" distB="0" distL="0" distR="0" wp14:anchorId="5ED1A7AD" wp14:editId="2C1A8F96">
          <wp:extent cx="1017145" cy="981075"/>
          <wp:effectExtent l="0" t="0" r="0" b="0"/>
          <wp:docPr id="1" name="Image 1" descr="LogCAVB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CAVB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644" cy="986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66"/>
    <w:rsid w:val="00052EDC"/>
    <w:rsid w:val="001C29A8"/>
    <w:rsid w:val="003472D8"/>
    <w:rsid w:val="00650E8B"/>
    <w:rsid w:val="006B5AFE"/>
    <w:rsid w:val="006C17E7"/>
    <w:rsid w:val="006F6901"/>
    <w:rsid w:val="00952F9B"/>
    <w:rsid w:val="00A44772"/>
    <w:rsid w:val="00BB1C66"/>
    <w:rsid w:val="00C04EC0"/>
    <w:rsid w:val="00C904CD"/>
    <w:rsid w:val="00DF0036"/>
    <w:rsid w:val="00F6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1C66"/>
    <w:pPr>
      <w:keepNext/>
      <w:jc w:val="center"/>
      <w:outlineLvl w:val="0"/>
    </w:pPr>
    <w:rPr>
      <w:rFonts w:ascii="Sylfaen" w:hAnsi="Sylfae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1C66"/>
    <w:rPr>
      <w:rFonts w:ascii="Sylfaen" w:eastAsia="Times New Roman" w:hAnsi="Sylfaen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BB1C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C66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B1C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C66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BB1C66"/>
    <w:pPr>
      <w:jc w:val="center"/>
    </w:pPr>
    <w:rPr>
      <w:rFonts w:ascii="Sylfaen" w:hAnsi="Sylfaen"/>
      <w:sz w:val="36"/>
    </w:rPr>
  </w:style>
  <w:style w:type="character" w:customStyle="1" w:styleId="TitreCar">
    <w:name w:val="Titre Car"/>
    <w:basedOn w:val="Policepardfaut"/>
    <w:link w:val="Titre"/>
    <w:rsid w:val="00BB1C66"/>
    <w:rPr>
      <w:rFonts w:ascii="Sylfaen" w:eastAsia="Times New Roman" w:hAnsi="Sylfaen" w:cs="Times New Roman"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C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C6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C6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B1C66"/>
    <w:pPr>
      <w:keepNext/>
      <w:jc w:val="center"/>
      <w:outlineLvl w:val="0"/>
    </w:pPr>
    <w:rPr>
      <w:rFonts w:ascii="Sylfaen" w:hAnsi="Sylfae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B1C66"/>
    <w:rPr>
      <w:rFonts w:ascii="Sylfaen" w:eastAsia="Times New Roman" w:hAnsi="Sylfaen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BB1C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C66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B1C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C66"/>
    <w:rPr>
      <w:rFonts w:ascii="Comic Sans MS" w:eastAsia="Times New Roman" w:hAnsi="Comic Sans MS" w:cs="Times New Roman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BB1C66"/>
    <w:pPr>
      <w:jc w:val="center"/>
    </w:pPr>
    <w:rPr>
      <w:rFonts w:ascii="Sylfaen" w:hAnsi="Sylfaen"/>
      <w:sz w:val="36"/>
    </w:rPr>
  </w:style>
  <w:style w:type="character" w:customStyle="1" w:styleId="TitreCar">
    <w:name w:val="Titre Car"/>
    <w:basedOn w:val="Policepardfaut"/>
    <w:link w:val="Titre"/>
    <w:rsid w:val="00BB1C66"/>
    <w:rPr>
      <w:rFonts w:ascii="Sylfaen" w:eastAsia="Times New Roman" w:hAnsi="Sylfaen" w:cs="Times New Roman"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C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C6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CAVB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Huber</dc:creator>
  <cp:lastModifiedBy>Véronique Lacharme</cp:lastModifiedBy>
  <cp:revision>9</cp:revision>
  <cp:lastPrinted>2012-04-12T08:17:00Z</cp:lastPrinted>
  <dcterms:created xsi:type="dcterms:W3CDTF">2012-04-12T07:17:00Z</dcterms:created>
  <dcterms:modified xsi:type="dcterms:W3CDTF">2015-06-17T14:14:00Z</dcterms:modified>
</cp:coreProperties>
</file>